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60673" w14:textId="4E3005CD" w:rsidR="00E80F60" w:rsidRDefault="00E80F60" w:rsidP="00E80F60">
      <w:pPr>
        <w:tabs>
          <w:tab w:val="center" w:pos="4536"/>
          <w:tab w:val="right" w:pos="8280"/>
          <w:tab w:val="right" w:pos="9639"/>
        </w:tabs>
        <w:ind w:right="2"/>
        <w:rPr>
          <w:rFonts w:ascii="Arial" w:hAnsi="Arial" w:cs="Arial"/>
          <w:b/>
          <w:bCs/>
          <w:sz w:val="28"/>
          <w:szCs w:val="24"/>
        </w:rPr>
      </w:pPr>
      <w:r>
        <w:rPr>
          <w:rFonts w:ascii="Arial" w:hAnsi="Arial" w:cs="Arial"/>
          <w:b/>
          <w:bCs/>
          <w:sz w:val="28"/>
        </w:rPr>
        <w:t>3GPP TSG RAN WG1 #105-e</w:t>
      </w:r>
      <w:r>
        <w:rPr>
          <w:rFonts w:ascii="Arial" w:hAnsi="Arial" w:cs="Arial"/>
          <w:b/>
          <w:bCs/>
          <w:sz w:val="28"/>
        </w:rPr>
        <w:tab/>
      </w:r>
      <w:r>
        <w:rPr>
          <w:rFonts w:ascii="Arial" w:hAnsi="Arial" w:cs="Arial"/>
          <w:b/>
          <w:bCs/>
          <w:sz w:val="28"/>
        </w:rPr>
        <w:tab/>
      </w:r>
      <w:r w:rsidRPr="00986B8E">
        <w:rPr>
          <w:rFonts w:ascii="Arial" w:hAnsi="Arial" w:cs="Arial"/>
          <w:b/>
          <w:bCs/>
          <w:sz w:val="28"/>
        </w:rPr>
        <w:t>R1-21</w:t>
      </w:r>
      <w:r w:rsidR="00986B8E" w:rsidRPr="00986B8E">
        <w:rPr>
          <w:rFonts w:ascii="Arial" w:hAnsi="Arial" w:cs="Arial"/>
          <w:b/>
          <w:bCs/>
          <w:sz w:val="28"/>
        </w:rPr>
        <w:t>0</w:t>
      </w:r>
      <w:r w:rsidR="00986B8E">
        <w:rPr>
          <w:rFonts w:ascii="Arial" w:hAnsi="Arial" w:cs="Arial"/>
          <w:b/>
          <w:bCs/>
          <w:sz w:val="28"/>
        </w:rPr>
        <w:t>5623</w:t>
      </w:r>
    </w:p>
    <w:p w14:paraId="66201DC0" w14:textId="1B22147D" w:rsidR="005D30C2" w:rsidRPr="00A60B55" w:rsidRDefault="00E80F60" w:rsidP="00E80F60">
      <w:pPr>
        <w:tabs>
          <w:tab w:val="left" w:pos="1985"/>
        </w:tabs>
        <w:overflowPunct w:val="0"/>
        <w:snapToGrid/>
        <w:ind w:left="1985" w:hanging="1985"/>
        <w:textAlignment w:val="baseline"/>
        <w:rPr>
          <w:rFonts w:ascii="Arial" w:hAnsi="Arial" w:cs="Arial"/>
          <w:b/>
          <w:bCs/>
          <w:szCs w:val="20"/>
          <w:lang w:eastAsia="zh-CN"/>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B505237" w14:textId="29DAFFA9" w:rsidR="00E80F60" w:rsidRDefault="00E80F60" w:rsidP="00FD2270">
      <w:pPr>
        <w:rPr>
          <w:lang w:eastAsia="zh-CN"/>
        </w:rPr>
      </w:pPr>
      <w:r>
        <w:rPr>
          <w:rFonts w:hint="eastAsia"/>
          <w:lang w:eastAsia="zh-CN"/>
        </w:rPr>
        <w:t>In</w:t>
      </w:r>
      <w:r>
        <w:rPr>
          <w:lang w:eastAsia="zh-CN"/>
        </w:rPr>
        <w:t xml:space="preserve"> </w:t>
      </w:r>
      <w:r>
        <w:rPr>
          <w:rFonts w:hint="eastAsia"/>
          <w:lang w:eastAsia="zh-CN"/>
        </w:rPr>
        <w:t>RAN</w:t>
      </w:r>
      <w:r>
        <w:rPr>
          <w:lang w:eastAsia="zh-CN"/>
        </w:rPr>
        <w:t>1#10</w:t>
      </w:r>
      <w:r w:rsidR="00015F8C">
        <w:rPr>
          <w:lang w:eastAsia="zh-CN"/>
        </w:rPr>
        <w:t>4</w:t>
      </w:r>
      <w:r w:rsidR="00015F8C">
        <w:rPr>
          <w:rFonts w:hint="eastAsia"/>
          <w:lang w:eastAsia="zh-CN"/>
        </w:rPr>
        <w:t>bis</w:t>
      </w:r>
      <w:r>
        <w:rPr>
          <w:lang w:eastAsia="zh-CN"/>
        </w:rPr>
        <w:t>e, the agreements related to timing relationship in NTN are as following:</w:t>
      </w:r>
    </w:p>
    <w:p w14:paraId="6689FCEE" w14:textId="56B9189E" w:rsidR="00E80F60" w:rsidRDefault="00E80F60" w:rsidP="00FD2270">
      <w:pPr>
        <w:rPr>
          <w:lang w:eastAsia="zh-CN"/>
        </w:rPr>
      </w:pPr>
    </w:p>
    <w:p w14:paraId="64526E72" w14:textId="77777777" w:rsidR="00E80F60" w:rsidRDefault="00E80F60" w:rsidP="00E80F60">
      <w:pPr>
        <w:rPr>
          <w:sz w:val="20"/>
          <w:szCs w:val="24"/>
          <w:lang w:eastAsia="x-none"/>
        </w:rPr>
      </w:pPr>
      <w:r>
        <w:rPr>
          <w:highlight w:val="green"/>
          <w:lang w:eastAsia="x-none"/>
        </w:rPr>
        <w:t>Agreement:</w:t>
      </w:r>
    </w:p>
    <w:p w14:paraId="4963FDAE" w14:textId="77777777" w:rsidR="00E80F60" w:rsidRDefault="00E80F60" w:rsidP="00E80F60">
      <w:pPr>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1C07D621" w14:textId="77777777" w:rsidR="00E80F60" w:rsidRDefault="00E80F60" w:rsidP="00E80F60">
      <w:pPr>
        <w:numPr>
          <w:ilvl w:val="0"/>
          <w:numId w:val="45"/>
        </w:numPr>
        <w:autoSpaceDE/>
        <w:autoSpaceDN/>
        <w:adjustRightInd/>
        <w:snapToGrid/>
        <w:spacing w:after="0"/>
        <w:jc w:val="left"/>
        <w:rPr>
          <w:lang w:val="x-none" w:eastAsia="x-none"/>
        </w:rPr>
      </w:pPr>
      <w:r>
        <w:rPr>
          <w:lang w:val="x-none" w:eastAsia="x-none"/>
        </w:rPr>
        <w:t>Option 1: RRC reconfiguration</w:t>
      </w:r>
    </w:p>
    <w:p w14:paraId="73AE6243" w14:textId="77777777" w:rsidR="00E80F60" w:rsidRDefault="00E80F60" w:rsidP="00E80F60">
      <w:pPr>
        <w:numPr>
          <w:ilvl w:val="0"/>
          <w:numId w:val="45"/>
        </w:numPr>
        <w:autoSpaceDE/>
        <w:autoSpaceDN/>
        <w:adjustRightInd/>
        <w:snapToGrid/>
        <w:spacing w:after="0"/>
        <w:jc w:val="left"/>
        <w:rPr>
          <w:lang w:val="x-none" w:eastAsia="x-none"/>
        </w:rPr>
      </w:pPr>
      <w:r>
        <w:rPr>
          <w:lang w:val="x-none" w:eastAsia="x-none"/>
        </w:rPr>
        <w:t>Option 2: MAC CE</w:t>
      </w:r>
    </w:p>
    <w:p w14:paraId="03FC9FFA" w14:textId="77777777" w:rsidR="00E80F60" w:rsidRDefault="00E80F60" w:rsidP="00E80F60">
      <w:pPr>
        <w:rPr>
          <w:lang w:val="en-GB" w:eastAsia="x-none"/>
        </w:rPr>
      </w:pPr>
      <w:r>
        <w:rPr>
          <w:lang w:eastAsia="x-none"/>
        </w:rPr>
        <w:t>FFS: Other options</w:t>
      </w:r>
    </w:p>
    <w:p w14:paraId="0D91E236" w14:textId="77777777" w:rsidR="00E80F60" w:rsidRDefault="00E80F60" w:rsidP="00E80F60">
      <w:pPr>
        <w:rPr>
          <w:lang w:eastAsia="x-none"/>
        </w:rPr>
      </w:pPr>
    </w:p>
    <w:p w14:paraId="309FE16C" w14:textId="77777777" w:rsidR="00E80F60" w:rsidRDefault="00E80F60" w:rsidP="00E80F60">
      <w:pPr>
        <w:rPr>
          <w:lang w:eastAsia="x-none"/>
        </w:rPr>
      </w:pPr>
      <w:r>
        <w:rPr>
          <w:highlight w:val="green"/>
          <w:lang w:eastAsia="x-none"/>
        </w:rPr>
        <w:t>Agreement:</w:t>
      </w:r>
    </w:p>
    <w:p w14:paraId="0097C1BB" w14:textId="77777777" w:rsidR="00E80F60" w:rsidRDefault="00E80F60" w:rsidP="00E80F60">
      <w:pPr>
        <w:numPr>
          <w:ilvl w:val="0"/>
          <w:numId w:val="46"/>
        </w:numPr>
        <w:autoSpaceDE/>
        <w:autoSpaceDN/>
        <w:adjustRightInd/>
        <w:snapToGrid/>
        <w:spacing w:after="0"/>
        <w:jc w:val="left"/>
        <w:rPr>
          <w:lang w:val="x-none" w:eastAsia="x-none"/>
        </w:rPr>
      </w:pPr>
      <w:r>
        <w:rPr>
          <w:lang w:val="x-none" w:eastAsia="x-none"/>
        </w:rPr>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58EFE013" w14:textId="77777777" w:rsidR="00E80F60" w:rsidRDefault="00E80F60" w:rsidP="00E80F60">
      <w:pPr>
        <w:numPr>
          <w:ilvl w:val="1"/>
          <w:numId w:val="46"/>
        </w:numPr>
        <w:autoSpaceDE/>
        <w:autoSpaceDN/>
        <w:adjustRightInd/>
        <w:snapToGrid/>
        <w:spacing w:after="0"/>
        <w:jc w:val="left"/>
        <w:rPr>
          <w:lang w:val="x-none" w:eastAsia="x-none"/>
        </w:rPr>
      </w:pPr>
      <w:r>
        <w:rPr>
          <w:lang w:val="x-none" w:eastAsia="x-none"/>
        </w:rPr>
        <w:t xml:space="preserve">Option 1: Signal one offset value for </w:t>
      </w:r>
      <w:proofErr w:type="spellStart"/>
      <w:r>
        <w:rPr>
          <w:lang w:val="x-none" w:eastAsia="x-none"/>
        </w:rPr>
        <w:t>K_offset</w:t>
      </w:r>
      <w:proofErr w:type="spellEnd"/>
    </w:p>
    <w:p w14:paraId="05741B23" w14:textId="77777777" w:rsidR="00E80F60" w:rsidRDefault="00E80F60" w:rsidP="00E80F60">
      <w:pPr>
        <w:numPr>
          <w:ilvl w:val="2"/>
          <w:numId w:val="46"/>
        </w:numPr>
        <w:autoSpaceDE/>
        <w:autoSpaceDN/>
        <w:adjustRightInd/>
        <w:snapToGrid/>
        <w:spacing w:after="0"/>
        <w:jc w:val="left"/>
        <w:rPr>
          <w:lang w:val="x-none" w:eastAsia="x-none"/>
        </w:rPr>
      </w:pPr>
      <w:r>
        <w:rPr>
          <w:lang w:val="x-none" w:eastAsia="x-none"/>
        </w:rPr>
        <w:t>Note: For example, the value is expected to cover the RTT of service link plus the RTT between serving satellite and reference point</w:t>
      </w:r>
    </w:p>
    <w:p w14:paraId="5241D1AD" w14:textId="77777777" w:rsidR="00E80F60" w:rsidRDefault="00E80F60" w:rsidP="00E80F60">
      <w:pPr>
        <w:numPr>
          <w:ilvl w:val="1"/>
          <w:numId w:val="46"/>
        </w:numPr>
        <w:autoSpaceDE/>
        <w:autoSpaceDN/>
        <w:adjustRightInd/>
        <w:snapToGrid/>
        <w:spacing w:after="0"/>
        <w:jc w:val="left"/>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4215AA05" w14:textId="77777777" w:rsidR="00E80F60" w:rsidRDefault="00E80F60" w:rsidP="00E80F60">
      <w:pPr>
        <w:numPr>
          <w:ilvl w:val="2"/>
          <w:numId w:val="46"/>
        </w:numPr>
        <w:autoSpaceDE/>
        <w:autoSpaceDN/>
        <w:adjustRightInd/>
        <w:snapToGrid/>
        <w:spacing w:after="0"/>
        <w:jc w:val="left"/>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5428694B" w14:textId="77777777" w:rsidR="00E80F60" w:rsidRDefault="00E80F60" w:rsidP="00E80F60">
      <w:pPr>
        <w:rPr>
          <w:lang w:val="en-GB" w:eastAsia="x-none"/>
        </w:rPr>
      </w:pPr>
    </w:p>
    <w:p w14:paraId="2D5C362B" w14:textId="77777777" w:rsidR="00E80F60" w:rsidRDefault="00E80F60" w:rsidP="00E80F60">
      <w:pPr>
        <w:rPr>
          <w:lang w:eastAsia="x-none"/>
        </w:rPr>
      </w:pPr>
      <w:r>
        <w:rPr>
          <w:highlight w:val="green"/>
          <w:lang w:eastAsia="x-none"/>
        </w:rPr>
        <w:t>Agreement:</w:t>
      </w:r>
    </w:p>
    <w:p w14:paraId="4596D3E1" w14:textId="77777777" w:rsidR="00E80F60" w:rsidRDefault="00E80F60" w:rsidP="00E80F60">
      <w:pPr>
        <w:rPr>
          <w:rFonts w:ascii="Calibri" w:hAnsi="Calibri"/>
        </w:rPr>
      </w:pPr>
      <w:r>
        <w:t>Confirm the following working assumption:</w:t>
      </w:r>
    </w:p>
    <w:p w14:paraId="464B4AC9" w14:textId="77777777" w:rsidR="00E80F60" w:rsidRDefault="00E80F60" w:rsidP="00E80F60">
      <w:pPr>
        <w:rPr>
          <w:rFonts w:ascii="Times" w:hAnsi="Times"/>
          <w:szCs w:val="24"/>
          <w:lang w:val="en-GB"/>
        </w:rPr>
      </w:pPr>
      <w:r>
        <w:t xml:space="preserve">Introduce </w:t>
      </w:r>
      <w:proofErr w:type="spellStart"/>
      <w:r>
        <w:t>K_offset</w:t>
      </w:r>
      <w:proofErr w:type="spellEnd"/>
      <w:r>
        <w:t xml:space="preserve"> to enhance the adjustment of uplink transmission timing upon the reception of a corresponding timing advance command.</w:t>
      </w:r>
    </w:p>
    <w:p w14:paraId="5180D803" w14:textId="77777777" w:rsidR="00E80F60" w:rsidRDefault="00E80F60" w:rsidP="00E80F60">
      <w:pPr>
        <w:rPr>
          <w:lang w:eastAsia="x-none"/>
        </w:rPr>
      </w:pPr>
    </w:p>
    <w:p w14:paraId="56EBC082" w14:textId="77777777" w:rsidR="00E80F60" w:rsidRDefault="00E80F60" w:rsidP="00E80F60">
      <w:pPr>
        <w:rPr>
          <w:lang w:eastAsia="x-none"/>
        </w:rPr>
      </w:pPr>
      <w:r>
        <w:rPr>
          <w:highlight w:val="green"/>
          <w:lang w:eastAsia="x-none"/>
        </w:rPr>
        <w:t>Agreement:</w:t>
      </w:r>
    </w:p>
    <w:p w14:paraId="2D4517C4" w14:textId="77777777" w:rsidR="00E80F60" w:rsidRDefault="00E80F60" w:rsidP="00E80F60">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signaled in system information, the </w:t>
      </w:r>
      <w:proofErr w:type="spellStart"/>
      <w:r>
        <w:rPr>
          <w:lang w:eastAsia="x-none"/>
        </w:rPr>
        <w:t>K_offset</w:t>
      </w:r>
      <w:proofErr w:type="spellEnd"/>
      <w:r>
        <w:rPr>
          <w:lang w:eastAsia="x-none"/>
        </w:rPr>
        <w:t xml:space="preserve"> value signaled in system information is used for all timing relationships that require </w:t>
      </w:r>
      <w:proofErr w:type="spellStart"/>
      <w:r>
        <w:rPr>
          <w:lang w:eastAsia="x-none"/>
        </w:rPr>
        <w:t>K_offset</w:t>
      </w:r>
      <w:proofErr w:type="spellEnd"/>
      <w:r>
        <w:rPr>
          <w:lang w:eastAsia="x-none"/>
        </w:rPr>
        <w:t xml:space="preserve"> enhancement.</w:t>
      </w:r>
    </w:p>
    <w:p w14:paraId="4EAD7A31" w14:textId="77777777" w:rsidR="00E80F60" w:rsidRDefault="00E80F60" w:rsidP="00E80F60">
      <w:pPr>
        <w:rPr>
          <w:lang w:eastAsia="x-none"/>
        </w:rPr>
      </w:pPr>
    </w:p>
    <w:p w14:paraId="70358848" w14:textId="77777777" w:rsidR="00E80F60" w:rsidRDefault="00E80F60" w:rsidP="00E80F60">
      <w:pPr>
        <w:rPr>
          <w:lang w:eastAsia="x-none"/>
        </w:rPr>
      </w:pPr>
      <w:r>
        <w:rPr>
          <w:highlight w:val="green"/>
          <w:lang w:eastAsia="x-none"/>
        </w:rPr>
        <w:t>Agreement:</w:t>
      </w:r>
    </w:p>
    <w:p w14:paraId="50BA343B" w14:textId="77777777" w:rsidR="00E80F60" w:rsidRDefault="00E80F60" w:rsidP="00E80F60">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1272A1DD" w14:textId="77777777" w:rsidR="00E80F60" w:rsidRDefault="00E80F60" w:rsidP="00E80F60">
      <w:pPr>
        <w:numPr>
          <w:ilvl w:val="0"/>
          <w:numId w:val="47"/>
        </w:numPr>
        <w:autoSpaceDE/>
        <w:autoSpaceDN/>
        <w:adjustRightInd/>
        <w:snapToGrid/>
        <w:spacing w:after="0"/>
        <w:jc w:val="left"/>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15F23D4B" w14:textId="453588F2" w:rsidR="00E80F60" w:rsidRDefault="00E80F60" w:rsidP="00FD2270">
      <w:pPr>
        <w:rPr>
          <w:lang w:eastAsia="zh-CN"/>
        </w:rPr>
      </w:pPr>
    </w:p>
    <w:p w14:paraId="31D3871A" w14:textId="14DDC0A7" w:rsidR="00E80F60" w:rsidRDefault="00E80F60" w:rsidP="00FD2270">
      <w:pPr>
        <w:rPr>
          <w:lang w:eastAsia="zh-CN"/>
        </w:rPr>
      </w:pPr>
      <w:r>
        <w:rPr>
          <w:rFonts w:hint="eastAsia"/>
          <w:lang w:eastAsia="zh-CN"/>
        </w:rPr>
        <w:lastRenderedPageBreak/>
        <w:t>I</w:t>
      </w:r>
      <w:r>
        <w:rPr>
          <w:lang w:eastAsia="zh-CN"/>
        </w:rPr>
        <w:t>n this contribution,</w:t>
      </w:r>
      <w:r w:rsidR="00827F9A">
        <w:rPr>
          <w:lang w:eastAsia="zh-CN"/>
        </w:rPr>
        <w:t xml:space="preserve"> we discuss the issues related to timing relationship in NTN.</w:t>
      </w:r>
    </w:p>
    <w:p w14:paraId="66AB60FE" w14:textId="6D42D42D"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5D386718" w:rsidR="00634794"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 xml:space="preserve">ignaling of </w:t>
      </w:r>
      <w:proofErr w:type="spellStart"/>
      <w:r w:rsidRPr="00FC079B">
        <w:rPr>
          <w:rFonts w:ascii="Arial" w:hAnsi="Arial" w:cs="Arial"/>
          <w:lang w:eastAsia="zh-CN"/>
        </w:rPr>
        <w:t>K_offset</w:t>
      </w:r>
      <w:proofErr w:type="spellEnd"/>
    </w:p>
    <w:p w14:paraId="719486A5" w14:textId="1A34713B" w:rsidR="000D52A4" w:rsidRDefault="004E0442" w:rsidP="004E0442">
      <w:pPr>
        <w:overflowPunct w:val="0"/>
        <w:snapToGrid/>
        <w:contextualSpacing/>
        <w:textAlignment w:val="baseline"/>
        <w:rPr>
          <w:lang w:eastAsia="zh-CN"/>
        </w:rPr>
      </w:pPr>
      <w:r>
        <w:rPr>
          <w:rFonts w:hint="eastAsia"/>
          <w:lang w:eastAsia="zh-CN"/>
        </w:rPr>
        <w:t>I</w:t>
      </w:r>
      <w:r>
        <w:rPr>
          <w:lang w:eastAsia="zh-CN"/>
        </w:rPr>
        <w:t>t is agreed that cell-specific K-offset is used in initial access, and K-offset can be updated after initial access.</w:t>
      </w:r>
      <w:r w:rsidR="00F52F27" w:rsidRPr="00F52F27">
        <w:rPr>
          <w:lang w:eastAsia="zh-CN"/>
        </w:rPr>
        <w:t xml:space="preserve"> </w:t>
      </w:r>
    </w:p>
    <w:p w14:paraId="418C7B32" w14:textId="7446EC84" w:rsidR="000D52A4" w:rsidRDefault="000D52A4" w:rsidP="004E0442">
      <w:pPr>
        <w:overflowPunct w:val="0"/>
        <w:snapToGrid/>
        <w:contextualSpacing/>
        <w:textAlignment w:val="baseline"/>
        <w:rPr>
          <w:lang w:eastAsia="zh-CN"/>
        </w:rPr>
      </w:pPr>
      <w:r>
        <w:rPr>
          <w:rFonts w:hint="eastAsia"/>
          <w:lang w:eastAsia="zh-CN"/>
        </w:rPr>
        <w:t>T</w:t>
      </w:r>
      <w:r>
        <w:rPr>
          <w:lang w:eastAsia="zh-CN"/>
        </w:rPr>
        <w:t xml:space="preserve">here </w:t>
      </w:r>
      <w:r w:rsidR="00F30765">
        <w:rPr>
          <w:lang w:eastAsia="zh-CN"/>
        </w:rPr>
        <w:t xml:space="preserve">is </w:t>
      </w:r>
      <w:r>
        <w:rPr>
          <w:lang w:eastAsia="zh-CN"/>
        </w:rPr>
        <w:t xml:space="preserve">discussion in last meeting on whether the update of K-offset is by RRC or MAC CE. From our perspective, RRC signaling has large latency from signaling transmission to application of the signaling. MAC CE signaling has a smaller application latency, and </w:t>
      </w:r>
      <w:r w:rsidR="00226C4D">
        <w:rPr>
          <w:lang w:eastAsia="zh-CN"/>
        </w:rPr>
        <w:t xml:space="preserve">the application time instance is explicitly defined in specification. </w:t>
      </w:r>
      <w:proofErr w:type="gramStart"/>
      <w:r w:rsidR="00226C4D">
        <w:rPr>
          <w:lang w:eastAsia="zh-CN"/>
        </w:rPr>
        <w:t>So</w:t>
      </w:r>
      <w:proofErr w:type="gramEnd"/>
      <w:r w:rsidR="00226C4D">
        <w:rPr>
          <w:lang w:eastAsia="zh-CN"/>
        </w:rPr>
        <w:t xml:space="preserve"> MAC CE signaling is more clear and suitable for NTN considering the large propagation delay in NTN.</w:t>
      </w:r>
    </w:p>
    <w:p w14:paraId="0D26185D" w14:textId="1CE78056" w:rsidR="00226C4D" w:rsidRPr="00226C4D" w:rsidRDefault="00226C4D" w:rsidP="004E0442">
      <w:pPr>
        <w:overflowPunct w:val="0"/>
        <w:snapToGrid/>
        <w:contextualSpacing/>
        <w:textAlignment w:val="baseline"/>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Support MAC CE signaling to update K-offset after initial access.</w:t>
      </w:r>
    </w:p>
    <w:p w14:paraId="34777A59" w14:textId="5FEC7E62" w:rsidR="000D52A4" w:rsidRDefault="000D52A4" w:rsidP="004E0442">
      <w:pPr>
        <w:overflowPunct w:val="0"/>
        <w:snapToGrid/>
        <w:contextualSpacing/>
        <w:textAlignment w:val="baseline"/>
        <w:rPr>
          <w:lang w:eastAsia="zh-CN"/>
        </w:rPr>
      </w:pPr>
    </w:p>
    <w:p w14:paraId="0EB96E50" w14:textId="02B14D96" w:rsidR="00F30765" w:rsidRDefault="00F30765" w:rsidP="004E0442">
      <w:pPr>
        <w:overflowPunct w:val="0"/>
        <w:snapToGrid/>
        <w:contextualSpacing/>
        <w:textAlignment w:val="baseline"/>
        <w:rPr>
          <w:lang w:eastAsia="zh-CN"/>
        </w:rPr>
      </w:pPr>
      <w:r>
        <w:rPr>
          <w:rFonts w:hint="eastAsia"/>
          <w:lang w:eastAsia="zh-CN"/>
        </w:rPr>
        <w:t>T</w:t>
      </w:r>
      <w:r>
        <w:rPr>
          <w:lang w:eastAsia="zh-CN"/>
        </w:rPr>
        <w:t>here is also discussion regarding whether the indication of K-offset is by a single value or by combination of two values. From our perspective, the option with two values is more preferred considering signaling overhead reduction, as there is already common timing offset indication to determine uplink TA</w:t>
      </w:r>
      <w:r w:rsidR="000B77A6">
        <w:rPr>
          <w:lang w:eastAsia="zh-CN"/>
        </w:rPr>
        <w:t>.</w:t>
      </w:r>
    </w:p>
    <w:p w14:paraId="66FA2491" w14:textId="6443841C" w:rsidR="000B77A6" w:rsidRPr="000B77A6" w:rsidRDefault="000B77A6" w:rsidP="004E0442">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roposal 2: Support K-offset indication with two values. The first value corresponding to RTT between satellite and reference point and the second value corresponding to RTT of service link.</w:t>
      </w:r>
    </w:p>
    <w:p w14:paraId="0D5C39EE" w14:textId="2627285E" w:rsidR="00000479" w:rsidRPr="000B77A6" w:rsidRDefault="00000479" w:rsidP="004E0442">
      <w:pPr>
        <w:overflowPunct w:val="0"/>
        <w:snapToGrid/>
        <w:contextualSpacing/>
        <w:textAlignment w:val="baseline"/>
        <w:rPr>
          <w:lang w:eastAsia="zh-CN"/>
        </w:rPr>
      </w:pPr>
    </w:p>
    <w:p w14:paraId="2FE308DC" w14:textId="02938CFD" w:rsidR="000F371F" w:rsidRDefault="00F52F27" w:rsidP="004E0442">
      <w:pPr>
        <w:overflowPunct w:val="0"/>
        <w:snapToGrid/>
        <w:contextualSpacing/>
        <w:textAlignment w:val="baseline"/>
        <w:rPr>
          <w:lang w:eastAsia="zh-CN"/>
        </w:rPr>
      </w:pPr>
      <w:r>
        <w:rPr>
          <w:lang w:eastAsia="zh-CN"/>
        </w:rPr>
        <w:t>The K-offset is corresponding to the RTT between the UE and the reference point.</w:t>
      </w:r>
      <w:r w:rsidR="000F371F">
        <w:rPr>
          <w:lang w:eastAsia="zh-CN"/>
        </w:rPr>
        <w:t xml:space="preserve"> A reference point is defined to be a position where DL TX and UL RX are aligned at </w:t>
      </w:r>
      <w:proofErr w:type="spellStart"/>
      <w:r w:rsidR="000F371F">
        <w:rPr>
          <w:lang w:eastAsia="zh-CN"/>
        </w:rPr>
        <w:t>gNB</w:t>
      </w:r>
      <w:proofErr w:type="spellEnd"/>
      <w:r w:rsidR="000F371F">
        <w:rPr>
          <w:lang w:eastAsia="zh-CN"/>
        </w:rPr>
        <w:t xml:space="preserve"> side. The reference point can be between UE and satellite or between satellite and </w:t>
      </w:r>
      <w:proofErr w:type="spellStart"/>
      <w:r w:rsidR="000F371F">
        <w:rPr>
          <w:lang w:eastAsia="zh-CN"/>
        </w:rPr>
        <w:t>gNB</w:t>
      </w:r>
      <w:proofErr w:type="spellEnd"/>
      <w:r w:rsidR="000F371F">
        <w:rPr>
          <w:lang w:eastAsia="zh-CN"/>
        </w:rPr>
        <w:t xml:space="preserve"> depending on configuration. In case that the reference point is between satellite and </w:t>
      </w:r>
      <w:proofErr w:type="spellStart"/>
      <w:r w:rsidR="000F371F">
        <w:rPr>
          <w:lang w:eastAsia="zh-CN"/>
        </w:rPr>
        <w:t>gNB</w:t>
      </w:r>
      <w:proofErr w:type="spellEnd"/>
      <w:r w:rsidR="000F371F">
        <w:rPr>
          <w:lang w:eastAsia="zh-CN"/>
        </w:rPr>
        <w:t xml:space="preserve">, K-offset corresponding to the distance between UE and satellite and the distance between satellite and the reference point. During the discussion on uplink synchronization, it is agreed that a common timing offset will be broadcasted. </w:t>
      </w:r>
      <w:r w:rsidR="000F371F">
        <w:rPr>
          <w:rFonts w:hint="eastAsia"/>
          <w:lang w:eastAsia="zh-CN"/>
        </w:rPr>
        <w:t>T</w:t>
      </w:r>
      <w:r w:rsidR="000F371F">
        <w:rPr>
          <w:lang w:eastAsia="zh-CN"/>
        </w:rPr>
        <w:t>he common timing offset corresponds to the RTT</w:t>
      </w:r>
      <w:r w:rsidR="000F371F">
        <w:rPr>
          <w:rFonts w:hint="eastAsia"/>
          <w:lang w:eastAsia="zh-CN"/>
        </w:rPr>
        <w:t xml:space="preserve"> </w:t>
      </w:r>
      <w:r w:rsidR="000F371F">
        <w:rPr>
          <w:lang w:eastAsia="zh-CN"/>
        </w:rPr>
        <w:t xml:space="preserve">between satellite and a reference point. </w:t>
      </w:r>
    </w:p>
    <w:p w14:paraId="434C3D46" w14:textId="3A5AD6B2" w:rsidR="00F52F27" w:rsidRDefault="00F52F27" w:rsidP="00F52F27">
      <w:pPr>
        <w:overflowPunct w:val="0"/>
        <w:snapToGrid/>
        <w:contextualSpacing/>
        <w:textAlignment w:val="baseline"/>
        <w:rPr>
          <w:lang w:eastAsia="zh-CN"/>
        </w:rPr>
      </w:pPr>
      <w:r>
        <w:rPr>
          <w:rFonts w:hint="eastAsia"/>
          <w:lang w:eastAsia="zh-CN"/>
        </w:rPr>
        <w:t>D</w:t>
      </w:r>
      <w:r>
        <w:rPr>
          <w:lang w:eastAsia="zh-CN"/>
        </w:rPr>
        <w:t xml:space="preserve">uring the LEO scenario, there are two kinds of satellites: the satellite with earth fixed beam and the satellite with earth moving beam. </w:t>
      </w:r>
      <w:r>
        <w:rPr>
          <w:rFonts w:hint="eastAsia"/>
          <w:lang w:eastAsia="zh-CN"/>
        </w:rPr>
        <w:t>E</w:t>
      </w:r>
      <w:r>
        <w:rPr>
          <w:lang w:eastAsia="zh-CN"/>
        </w:rPr>
        <w:t>arth fixed beam means that with satellite moving, the satellite for a UE won’t change and the beam may be changed.</w:t>
      </w:r>
      <w:r>
        <w:rPr>
          <w:rFonts w:hint="eastAsia"/>
          <w:lang w:eastAsia="zh-CN"/>
        </w:rPr>
        <w:t xml:space="preserve"> E</w:t>
      </w:r>
      <w:r>
        <w:rPr>
          <w:lang w:eastAsia="zh-CN"/>
        </w:rPr>
        <w:t xml:space="preserve">arth moving beam means that with satellite moving, the corresponding beam coverage area is also changed, so the satellite may change accordingly. </w:t>
      </w:r>
    </w:p>
    <w:p w14:paraId="239CCDCD" w14:textId="77777777"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w:t>
      </w:r>
      <w:r>
        <w:rPr>
          <w:rFonts w:hint="eastAsia"/>
          <w:lang w:eastAsia="zh-CN"/>
        </w:rPr>
        <w:t>diff</w:t>
      </w:r>
      <w:r>
        <w:rPr>
          <w:lang w:eastAsia="zh-CN"/>
        </w:rPr>
        <w:t>erent satellite beams and different reference point positions, there are two options to update of K-offset:</w:t>
      </w:r>
    </w:p>
    <w:p w14:paraId="49EB35D1" w14:textId="146C6242"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1: Indication by a drift rate.</w:t>
      </w:r>
    </w:p>
    <w:p w14:paraId="1D024131" w14:textId="7E289A11"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2: Indication by a coordinate of a position on earth.</w:t>
      </w:r>
    </w:p>
    <w:p w14:paraId="0B35B631" w14:textId="1C2DC8EB" w:rsidR="00F52F27" w:rsidRDefault="00F52F27" w:rsidP="00F52F27">
      <w:pPr>
        <w:overflowPunct w:val="0"/>
        <w:snapToGrid/>
        <w:contextualSpacing/>
        <w:textAlignment w:val="baseline"/>
        <w:rPr>
          <w:lang w:eastAsia="zh-CN"/>
        </w:rPr>
      </w:pPr>
    </w:p>
    <w:p w14:paraId="238194F2" w14:textId="3978C75A"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Option 1, </w:t>
      </w:r>
      <w:r w:rsidR="002C60CB">
        <w:rPr>
          <w:lang w:eastAsia="zh-CN"/>
        </w:rPr>
        <w:t xml:space="preserve">the drift rate is corresponding to the change rate of the cell-specific K-offset or the beam-specific K-offset if supported. </w:t>
      </w:r>
      <w:r w:rsidR="000E3063">
        <w:rPr>
          <w:lang w:eastAsia="zh-CN"/>
        </w:rPr>
        <w:t xml:space="preserve">The drift rate can be corresponding to the RTT between UE and satellite or between UE and satellite. </w:t>
      </w:r>
      <w:r w:rsidR="002C60CB">
        <w:rPr>
          <w:lang w:eastAsia="zh-CN"/>
        </w:rPr>
        <w:t xml:space="preserve">The selected K-offset to be used between DL reception and UL transmission is determined by an initial value, a drift </w:t>
      </w:r>
      <w:proofErr w:type="gramStart"/>
      <w:r w:rsidR="002C60CB">
        <w:rPr>
          <w:lang w:eastAsia="zh-CN"/>
        </w:rPr>
        <w:t>rate</w:t>
      </w:r>
      <w:proofErr w:type="gramEnd"/>
      <w:r w:rsidR="002C60CB">
        <w:rPr>
          <w:lang w:eastAsia="zh-CN"/>
        </w:rPr>
        <w:t xml:space="preserve"> and a timing information.</w:t>
      </w:r>
    </w:p>
    <w:p w14:paraId="5F924041" w14:textId="08B7DEB9" w:rsidR="000D52A4" w:rsidRDefault="002C60CB" w:rsidP="00F52F27">
      <w:pPr>
        <w:overflowPunct w:val="0"/>
        <w:snapToGrid/>
        <w:contextualSpacing/>
        <w:textAlignment w:val="baseline"/>
        <w:rPr>
          <w:lang w:eastAsia="zh-CN"/>
        </w:rPr>
      </w:pPr>
      <w:r>
        <w:rPr>
          <w:rFonts w:hint="eastAsia"/>
          <w:lang w:eastAsia="zh-CN"/>
        </w:rPr>
        <w:t>F</w:t>
      </w:r>
      <w:r>
        <w:rPr>
          <w:lang w:eastAsia="zh-CN"/>
        </w:rPr>
        <w:t>or Option 2, the position can be an earth center or beam center, and the RTT between UE and satellite is determined by the indicated position and satellite position. And the RTT between satellite and the reference point can be determined by the common timing offset discussed on the uplink synchronization agenda.</w:t>
      </w:r>
    </w:p>
    <w:p w14:paraId="2A770FDD" w14:textId="0C54F5E5" w:rsidR="00F52F27" w:rsidRDefault="00F52F27" w:rsidP="00F52F27">
      <w:pPr>
        <w:overflowPunct w:val="0"/>
        <w:snapToGrid/>
        <w:contextualSpacing/>
        <w:textAlignment w:val="baseline"/>
        <w:rPr>
          <w:lang w:eastAsia="zh-CN"/>
        </w:rPr>
      </w:pPr>
    </w:p>
    <w:p w14:paraId="326A1B9F" w14:textId="3F158BF0" w:rsidR="000E3063" w:rsidRPr="00EA7E0D" w:rsidRDefault="000E3063" w:rsidP="00F52F27">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sidR="00827F9A">
        <w:rPr>
          <w:b/>
          <w:bCs/>
          <w:i/>
          <w:iCs/>
          <w:lang w:eastAsia="zh-CN"/>
        </w:rPr>
        <w:t>3</w:t>
      </w:r>
      <w:r w:rsidRPr="00EA7E0D">
        <w:rPr>
          <w:b/>
          <w:bCs/>
          <w:i/>
          <w:iCs/>
          <w:lang w:eastAsia="zh-CN"/>
        </w:rPr>
        <w:t>: Update of K-offset can be indicated by a drift rate or by indication of a coordinate of a position.</w:t>
      </w:r>
    </w:p>
    <w:p w14:paraId="75E180CD" w14:textId="19511DFE" w:rsidR="000F371F" w:rsidRDefault="000E3063" w:rsidP="004E0442">
      <w:pPr>
        <w:overflowPunct w:val="0"/>
        <w:snapToGrid/>
        <w:contextualSpacing/>
        <w:textAlignment w:val="baseline"/>
        <w:rPr>
          <w:lang w:eastAsia="zh-CN"/>
        </w:rPr>
      </w:pPr>
      <w:r>
        <w:rPr>
          <w:rFonts w:hint="eastAsia"/>
          <w:lang w:eastAsia="zh-CN"/>
        </w:rPr>
        <w:t>F</w:t>
      </w:r>
      <w:r>
        <w:rPr>
          <w:lang w:eastAsia="zh-CN"/>
        </w:rPr>
        <w:t xml:space="preserve">or earth moving beam, </w:t>
      </w:r>
      <w:r w:rsidR="00EE69B1">
        <w:rPr>
          <w:lang w:eastAsia="zh-CN"/>
        </w:rPr>
        <w:t xml:space="preserve">as the satellite moving will lead to change of the coverage area. It is preferred </w:t>
      </w:r>
      <w:r w:rsidR="00137DE1">
        <w:rPr>
          <w:lang w:eastAsia="zh-CN"/>
        </w:rPr>
        <w:t xml:space="preserve">that </w:t>
      </w:r>
      <w:r w:rsidR="00EE69B1">
        <w:rPr>
          <w:lang w:eastAsia="zh-CN"/>
        </w:rPr>
        <w:t>multiple beam specific K-offset is maintained at the UE side, and the UE will be informed which K-offset to use for a time duration. The indication of the beam id to determine the beam-specific K-offset can be by explicit signaling or by implicit signaling based on associated RS of other RS/channels, e.g. the PDSCH QCL RS indicated in TCI state or the spatial relation info of the lowest indexed Coreset, etc.</w:t>
      </w:r>
    </w:p>
    <w:p w14:paraId="6BA045FC" w14:textId="5CACCCFE" w:rsidR="00EE69B1" w:rsidRPr="00EE69B1" w:rsidRDefault="00EE69B1" w:rsidP="004E0442">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sidR="00827F9A">
        <w:rPr>
          <w:b/>
          <w:bCs/>
          <w:i/>
          <w:iCs/>
          <w:lang w:eastAsia="zh-CN"/>
        </w:rPr>
        <w:t>4</w:t>
      </w:r>
      <w:r w:rsidRPr="00EE69B1">
        <w:rPr>
          <w:b/>
          <w:bCs/>
          <w:i/>
          <w:iCs/>
          <w:lang w:eastAsia="zh-CN"/>
        </w:rPr>
        <w:t>: Support indication of beam specific K-offset.</w:t>
      </w:r>
    </w:p>
    <w:p w14:paraId="08F82786" w14:textId="18C4B37B" w:rsidR="00EE69B1" w:rsidRPr="00EE69B1" w:rsidRDefault="00EE69B1" w:rsidP="004E0442">
      <w:pPr>
        <w:overflowPunct w:val="0"/>
        <w:snapToGrid/>
        <w:contextualSpacing/>
        <w:textAlignment w:val="baseline"/>
        <w:rPr>
          <w:b/>
          <w:bCs/>
          <w:i/>
          <w:iCs/>
          <w:lang w:eastAsia="zh-CN"/>
        </w:rPr>
      </w:pPr>
      <w:r w:rsidRPr="00EE69B1">
        <w:rPr>
          <w:b/>
          <w:bCs/>
          <w:i/>
          <w:iCs/>
          <w:lang w:eastAsia="zh-CN"/>
        </w:rPr>
        <w:t xml:space="preserve">Proposal </w:t>
      </w:r>
      <w:r w:rsidR="00827F9A">
        <w:rPr>
          <w:b/>
          <w:bCs/>
          <w:i/>
          <w:iCs/>
          <w:lang w:eastAsia="zh-CN"/>
        </w:rPr>
        <w:t>5</w:t>
      </w:r>
      <w:r w:rsidRPr="00EE69B1">
        <w:rPr>
          <w:b/>
          <w:bCs/>
          <w:i/>
          <w:iCs/>
          <w:lang w:eastAsia="zh-CN"/>
        </w:rPr>
        <w:t>: The beam specific K-offset can be indicated by an associated RS explicitly or implicitly.</w:t>
      </w:r>
    </w:p>
    <w:p w14:paraId="0150A761" w14:textId="031912B0"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lastRenderedPageBreak/>
        <w:t>S</w:t>
      </w:r>
      <w:r w:rsidRPr="00FC079B">
        <w:rPr>
          <w:rFonts w:ascii="Arial" w:hAnsi="Arial" w:cs="Arial"/>
          <w:lang w:eastAsia="zh-CN"/>
        </w:rPr>
        <w:t>tart of Msg2/</w:t>
      </w:r>
      <w:proofErr w:type="spellStart"/>
      <w:r w:rsidRPr="00FC079B">
        <w:rPr>
          <w:rFonts w:ascii="Arial" w:hAnsi="Arial" w:cs="Arial"/>
          <w:lang w:eastAsia="zh-CN"/>
        </w:rPr>
        <w:t>MsgB</w:t>
      </w:r>
      <w:proofErr w:type="spellEnd"/>
      <w:r w:rsidRPr="00FC079B">
        <w:rPr>
          <w:rFonts w:ascii="Arial" w:hAnsi="Arial" w:cs="Arial"/>
          <w:lang w:eastAsia="zh-CN"/>
        </w:rPr>
        <w:t xml:space="preserve"> RAR window</w:t>
      </w:r>
    </w:p>
    <w:p w14:paraId="6787C4C2" w14:textId="30C46E2F" w:rsidR="00446FD0" w:rsidRDefault="00AB561D" w:rsidP="00FC079B">
      <w:pPr>
        <w:rPr>
          <w:lang w:eastAsia="zh-CN"/>
        </w:rPr>
      </w:pPr>
      <w:r>
        <w:rPr>
          <w:lang w:eastAsia="zh-CN"/>
        </w:rPr>
        <w:t xml:space="preserve">There </w:t>
      </w:r>
      <w:r w:rsidR="00446FD0">
        <w:rPr>
          <w:lang w:eastAsia="zh-CN"/>
        </w:rPr>
        <w:t>is</w:t>
      </w:r>
      <w:r>
        <w:rPr>
          <w:lang w:eastAsia="zh-CN"/>
        </w:rPr>
        <w:t xml:space="preserve"> also discussion on the time offset between PRACH transmission and start of Msg2/</w:t>
      </w:r>
      <w:proofErr w:type="spellStart"/>
      <w:r>
        <w:rPr>
          <w:lang w:eastAsia="zh-CN"/>
        </w:rPr>
        <w:t>MsgB</w:t>
      </w:r>
      <w:proofErr w:type="spellEnd"/>
      <w:r>
        <w:rPr>
          <w:lang w:eastAsia="zh-CN"/>
        </w:rPr>
        <w:t xml:space="preserve"> RAR window</w:t>
      </w:r>
      <w:r w:rsidR="00446FD0">
        <w:rPr>
          <w:lang w:eastAsia="zh-CN"/>
        </w:rPr>
        <w:t xml:space="preserve">. </w:t>
      </w:r>
      <w:r w:rsidR="009D6F15">
        <w:rPr>
          <w:lang w:eastAsia="zh-CN"/>
        </w:rPr>
        <w:t>From our perspective, t</w:t>
      </w:r>
      <w:r w:rsidR="00005138">
        <w:rPr>
          <w:lang w:eastAsia="zh-CN"/>
        </w:rPr>
        <w:t>he PRACH transmission is corresponding to UL timing, and the reception of Msg2/</w:t>
      </w:r>
      <w:proofErr w:type="spellStart"/>
      <w:r w:rsidR="00005138">
        <w:rPr>
          <w:lang w:eastAsia="zh-CN"/>
        </w:rPr>
        <w:t>MsgB</w:t>
      </w:r>
      <w:proofErr w:type="spellEnd"/>
      <w:r w:rsidR="00005138">
        <w:rPr>
          <w:lang w:eastAsia="zh-CN"/>
        </w:rPr>
        <w:t xml:space="preserve"> RAR is corresponding to DL timing. </w:t>
      </w:r>
      <w:r w:rsidR="00A0410D">
        <w:rPr>
          <w:lang w:eastAsia="zh-CN"/>
        </w:rPr>
        <w:t xml:space="preserve">In NTN network, </w:t>
      </w:r>
      <w:r w:rsidR="00005138">
        <w:rPr>
          <w:lang w:eastAsia="zh-CN"/>
        </w:rPr>
        <w:t xml:space="preserve">if TA is pre-compensated for PRACH transmission based on GNSS, then </w:t>
      </w:r>
      <w:r w:rsidR="00A0410D">
        <w:rPr>
          <w:lang w:eastAsia="zh-CN"/>
        </w:rPr>
        <w:t>an additional offset corresponding to RTT</w:t>
      </w:r>
      <w:r w:rsidR="00460526">
        <w:rPr>
          <w:lang w:eastAsia="zh-CN"/>
        </w:rPr>
        <w:t xml:space="preserve"> between UE and satellite</w:t>
      </w:r>
      <w:r w:rsidR="00A0410D">
        <w:rPr>
          <w:lang w:eastAsia="zh-CN"/>
        </w:rPr>
        <w:t xml:space="preserve"> is already added between PRACH and RAR</w:t>
      </w:r>
      <w:r w:rsidR="009D6F15">
        <w:rPr>
          <w:lang w:eastAsia="zh-CN"/>
        </w:rPr>
        <w:t xml:space="preserve">. And if the TA also includes the cell specific common </w:t>
      </w:r>
      <w:r w:rsidR="0088142B">
        <w:rPr>
          <w:lang w:eastAsia="zh-CN"/>
        </w:rPr>
        <w:t>timing offset</w:t>
      </w:r>
      <w:r w:rsidR="009D6F15">
        <w:rPr>
          <w:lang w:eastAsia="zh-CN"/>
        </w:rPr>
        <w:t>, then an offset corresponding to the RTT between the satellite and the reference point is also added.</w:t>
      </w:r>
      <w:r w:rsidR="00446FD0">
        <w:rPr>
          <w:lang w:eastAsia="zh-CN"/>
        </w:rPr>
        <w:t xml:space="preserve"> If the reference point is </w:t>
      </w:r>
      <w:proofErr w:type="spellStart"/>
      <w:r w:rsidR="00446FD0">
        <w:rPr>
          <w:lang w:eastAsia="zh-CN"/>
        </w:rPr>
        <w:t>gNB</w:t>
      </w:r>
      <w:proofErr w:type="spellEnd"/>
      <w:r w:rsidR="00446FD0">
        <w:rPr>
          <w:lang w:eastAsia="zh-CN"/>
        </w:rPr>
        <w:t>,</w:t>
      </w:r>
      <w:r w:rsidR="00A0410D">
        <w:rPr>
          <w:lang w:eastAsia="zh-CN"/>
        </w:rPr>
        <w:t xml:space="preserve"> no additional offset is necessary</w:t>
      </w:r>
      <w:r w:rsidR="00446FD0">
        <w:rPr>
          <w:lang w:eastAsia="zh-CN"/>
        </w:rPr>
        <w:t xml:space="preserve">. And if the reference point is not </w:t>
      </w:r>
      <w:proofErr w:type="spellStart"/>
      <w:r w:rsidR="00446FD0">
        <w:rPr>
          <w:lang w:eastAsia="zh-CN"/>
        </w:rPr>
        <w:t>gNB</w:t>
      </w:r>
      <w:proofErr w:type="spellEnd"/>
      <w:r w:rsidR="00446FD0">
        <w:rPr>
          <w:lang w:eastAsia="zh-CN"/>
        </w:rPr>
        <w:t xml:space="preserve">, an additional offset corresponding to RTT between reference point and </w:t>
      </w:r>
      <w:proofErr w:type="spellStart"/>
      <w:r w:rsidR="00446FD0">
        <w:rPr>
          <w:lang w:eastAsia="zh-CN"/>
        </w:rPr>
        <w:t>gNB</w:t>
      </w:r>
      <w:proofErr w:type="spellEnd"/>
      <w:r w:rsidR="00446FD0">
        <w:rPr>
          <w:lang w:eastAsia="zh-CN"/>
        </w:rPr>
        <w:t xml:space="preserve"> should be indicated. </w:t>
      </w:r>
    </w:p>
    <w:p w14:paraId="00CEF1C6" w14:textId="4264C7A0" w:rsidR="00AB561D" w:rsidRPr="00A0410D" w:rsidRDefault="00A0410D" w:rsidP="00FC079B">
      <w:pPr>
        <w:rPr>
          <w:b/>
          <w:bCs/>
          <w:i/>
          <w:iCs/>
          <w:lang w:eastAsia="zh-CN"/>
        </w:rPr>
      </w:pPr>
      <w:r w:rsidRPr="00A0410D">
        <w:rPr>
          <w:rFonts w:hint="eastAsia"/>
          <w:b/>
          <w:bCs/>
          <w:i/>
          <w:iCs/>
          <w:lang w:eastAsia="zh-CN"/>
        </w:rPr>
        <w:t>O</w:t>
      </w:r>
      <w:r w:rsidRPr="00A0410D">
        <w:rPr>
          <w:b/>
          <w:bCs/>
          <w:i/>
          <w:iCs/>
          <w:lang w:eastAsia="zh-CN"/>
        </w:rPr>
        <w:t>bservation 1: The timing for Msg1/</w:t>
      </w:r>
      <w:proofErr w:type="spellStart"/>
      <w:r w:rsidRPr="00A0410D">
        <w:rPr>
          <w:b/>
          <w:bCs/>
          <w:i/>
          <w:iCs/>
          <w:lang w:eastAsia="zh-CN"/>
        </w:rPr>
        <w:t>MsgA</w:t>
      </w:r>
      <w:proofErr w:type="spellEnd"/>
      <w:r w:rsidRPr="00A0410D">
        <w:rPr>
          <w:b/>
          <w:bCs/>
          <w:i/>
          <w:iCs/>
          <w:lang w:eastAsia="zh-CN"/>
        </w:rPr>
        <w:t xml:space="preserve"> transmission is UL timing, and the timing for RAR reception is DL timing.</w:t>
      </w:r>
    </w:p>
    <w:p w14:paraId="2F4B1C45" w14:textId="4ECEBB7E" w:rsidR="00A0410D" w:rsidRPr="00A0410D" w:rsidRDefault="00A0410D" w:rsidP="00FC079B">
      <w:pPr>
        <w:rPr>
          <w:b/>
          <w:bCs/>
          <w:i/>
          <w:iCs/>
          <w:lang w:eastAsia="zh-CN"/>
        </w:rPr>
      </w:pPr>
      <w:r w:rsidRPr="00A0410D">
        <w:rPr>
          <w:rFonts w:hint="eastAsia"/>
          <w:b/>
          <w:bCs/>
          <w:i/>
          <w:iCs/>
          <w:lang w:eastAsia="zh-CN"/>
        </w:rPr>
        <w:t>P</w:t>
      </w:r>
      <w:r w:rsidRPr="00A0410D">
        <w:rPr>
          <w:b/>
          <w:bCs/>
          <w:i/>
          <w:iCs/>
          <w:lang w:eastAsia="zh-CN"/>
        </w:rPr>
        <w:t xml:space="preserve">roposal </w:t>
      </w:r>
      <w:r w:rsidR="00827F9A">
        <w:rPr>
          <w:b/>
          <w:bCs/>
          <w:i/>
          <w:iCs/>
          <w:lang w:eastAsia="zh-CN"/>
        </w:rPr>
        <w:t>6</w:t>
      </w:r>
      <w:r w:rsidRPr="00A0410D">
        <w:rPr>
          <w:b/>
          <w:bCs/>
          <w:i/>
          <w:iCs/>
          <w:lang w:eastAsia="zh-CN"/>
        </w:rPr>
        <w:t>: If</w:t>
      </w:r>
      <w:r w:rsidR="00446FD0">
        <w:rPr>
          <w:b/>
          <w:bCs/>
          <w:i/>
          <w:iCs/>
          <w:lang w:eastAsia="zh-CN"/>
        </w:rPr>
        <w:t xml:space="preserve"> DL TX and UL RX are aligned at </w:t>
      </w:r>
      <w:proofErr w:type="spellStart"/>
      <w:r w:rsidR="00446FD0">
        <w:rPr>
          <w:b/>
          <w:bCs/>
          <w:i/>
          <w:iCs/>
          <w:lang w:eastAsia="zh-CN"/>
        </w:rPr>
        <w:t>gNB</w:t>
      </w:r>
      <w:proofErr w:type="spellEnd"/>
      <w:r w:rsidR="00446FD0">
        <w:rPr>
          <w:b/>
          <w:bCs/>
          <w:i/>
          <w:iCs/>
          <w:lang w:eastAsia="zh-CN"/>
        </w:rPr>
        <w:t xml:space="preserve"> side,</w:t>
      </w:r>
      <w:r w:rsidRPr="00A0410D">
        <w:rPr>
          <w:b/>
          <w:bCs/>
          <w:i/>
          <w:iCs/>
          <w:lang w:eastAsia="zh-CN"/>
        </w:rPr>
        <w:t xml:space="preserve"> NO additional offset between Msg1/</w:t>
      </w:r>
      <w:proofErr w:type="spellStart"/>
      <w:r w:rsidRPr="00A0410D">
        <w:rPr>
          <w:b/>
          <w:bCs/>
          <w:i/>
          <w:iCs/>
          <w:lang w:eastAsia="zh-CN"/>
        </w:rPr>
        <w:t>MsgA</w:t>
      </w:r>
      <w:proofErr w:type="spellEnd"/>
      <w:r w:rsidRPr="00A0410D">
        <w:rPr>
          <w:b/>
          <w:bCs/>
          <w:i/>
          <w:iCs/>
          <w:lang w:eastAsia="zh-CN"/>
        </w:rPr>
        <w:t xml:space="preserve"> and RAR is necessary</w:t>
      </w:r>
      <w:r w:rsidR="00446FD0">
        <w:rPr>
          <w:b/>
          <w:bCs/>
          <w:i/>
          <w:iCs/>
          <w:lang w:eastAsia="zh-CN"/>
        </w:rPr>
        <w:t xml:space="preserve">; otherwise, an additional offset corresponding to RTT between reference point and </w:t>
      </w:r>
      <w:proofErr w:type="spellStart"/>
      <w:r w:rsidR="00446FD0">
        <w:rPr>
          <w:b/>
          <w:bCs/>
          <w:i/>
          <w:iCs/>
          <w:lang w:eastAsia="zh-CN"/>
        </w:rPr>
        <w:t>gNB</w:t>
      </w:r>
      <w:proofErr w:type="spellEnd"/>
      <w:r w:rsidR="00446FD0">
        <w:rPr>
          <w:b/>
          <w:bCs/>
          <w:i/>
          <w:iCs/>
          <w:lang w:eastAsia="zh-CN"/>
        </w:rPr>
        <w:t xml:space="preserve"> is necessary. </w:t>
      </w:r>
    </w:p>
    <w:p w14:paraId="4C86FE86" w14:textId="30E51707"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P</w:t>
      </w:r>
      <w:r w:rsidRPr="00FC079B">
        <w:rPr>
          <w:rFonts w:ascii="Arial" w:hAnsi="Arial" w:cs="Arial"/>
          <w:lang w:eastAsia="zh-CN"/>
        </w:rPr>
        <w:t>DCCH ordered PRACH</w:t>
      </w:r>
    </w:p>
    <w:p w14:paraId="5FB125CF" w14:textId="1CB9324B" w:rsidR="00FC079B" w:rsidRDefault="00BC39A5" w:rsidP="00FC079B">
      <w:pPr>
        <w:rPr>
          <w:lang w:eastAsia="zh-CN"/>
        </w:rPr>
      </w:pPr>
      <w:r>
        <w:rPr>
          <w:rFonts w:hint="eastAsia"/>
          <w:lang w:eastAsia="zh-CN"/>
        </w:rPr>
        <w:t>T</w:t>
      </w:r>
      <w:r>
        <w:rPr>
          <w:lang w:eastAsia="zh-CN"/>
        </w:rPr>
        <w:t xml:space="preserve">here </w:t>
      </w:r>
      <w:r w:rsidR="0088142B">
        <w:rPr>
          <w:lang w:eastAsia="zh-CN"/>
        </w:rPr>
        <w:t>is also</w:t>
      </w:r>
      <w:r>
        <w:rPr>
          <w:lang w:eastAsia="zh-CN"/>
        </w:rPr>
        <w:t xml:space="preserve"> discussion in last meeting regarding whether an offset is necessary between PDCCH order and corresponding PRACH transmission. The current specification </w:t>
      </w:r>
      <w:proofErr w:type="gramStart"/>
      <w:r>
        <w:rPr>
          <w:lang w:eastAsia="zh-CN"/>
        </w:rPr>
        <w:t>says</w:t>
      </w:r>
      <w:proofErr w:type="gramEnd"/>
      <w:r>
        <w:rPr>
          <w:lang w:eastAsia="zh-CN"/>
        </w:rPr>
        <w:t xml:space="preserve"> </w:t>
      </w:r>
      <w:r w:rsidRPr="00BC39A5">
        <w:rPr>
          <w:lang w:eastAsia="zh-CN"/>
        </w:rPr>
        <w:t>“</w:t>
      </w:r>
      <w:r w:rsidRPr="00BC39A5">
        <w:rPr>
          <w:rFonts w:cs="Arial"/>
        </w:rPr>
        <w:t>determine the next available PRACH occasion from the PRACH occasions corresponding to the selected SSB</w:t>
      </w:r>
      <w:r>
        <w:rPr>
          <w:lang w:eastAsia="zh-CN"/>
        </w:rPr>
        <w:t xml:space="preserve">”. From our perspective, as there is “available” in the description, so if </w:t>
      </w:r>
      <w:r w:rsidR="001F25E7">
        <w:rPr>
          <w:lang w:eastAsia="zh-CN"/>
        </w:rPr>
        <w:t>one RO after TA application is before PDCCH order reception</w:t>
      </w:r>
      <w:r w:rsidR="009D6F15">
        <w:rPr>
          <w:lang w:eastAsia="zh-CN"/>
        </w:rPr>
        <w:t>,</w:t>
      </w:r>
      <w:r w:rsidR="001F25E7">
        <w:rPr>
          <w:lang w:eastAsia="zh-CN"/>
        </w:rPr>
        <w:t xml:space="preserve"> it </w:t>
      </w:r>
      <w:proofErr w:type="gramStart"/>
      <w:r w:rsidR="001F25E7">
        <w:rPr>
          <w:lang w:eastAsia="zh-CN"/>
        </w:rPr>
        <w:t>is considered to be</w:t>
      </w:r>
      <w:proofErr w:type="gramEnd"/>
      <w:r w:rsidR="001F25E7">
        <w:rPr>
          <w:lang w:eastAsia="zh-CN"/>
        </w:rPr>
        <w:t xml:space="preserve"> non-available</w:t>
      </w:r>
      <w:r w:rsidR="00FC6F69">
        <w:rPr>
          <w:lang w:eastAsia="zh-CN"/>
        </w:rPr>
        <w:t xml:space="preserve">. However, based on discussion in last meeting, the </w:t>
      </w:r>
      <w:proofErr w:type="spellStart"/>
      <w:r w:rsidR="00FC6F69">
        <w:rPr>
          <w:lang w:eastAsia="zh-CN"/>
        </w:rPr>
        <w:t>gNB</w:t>
      </w:r>
      <w:proofErr w:type="spellEnd"/>
      <w:r w:rsidR="00FC6F69">
        <w:rPr>
          <w:lang w:eastAsia="zh-CN"/>
        </w:rPr>
        <w:t xml:space="preserve"> may not able to know whether a RO is available or not, as it depends on the TA of the UE, which may not available when there is a PDCCH ordered PRACH transmission. </w:t>
      </w:r>
      <w:r w:rsidR="001F25E7">
        <w:rPr>
          <w:lang w:eastAsia="zh-CN"/>
        </w:rPr>
        <w:t xml:space="preserve"> </w:t>
      </w:r>
      <w:r w:rsidR="00FC6F69">
        <w:rPr>
          <w:lang w:eastAsia="zh-CN"/>
        </w:rPr>
        <w:t>However,</w:t>
      </w:r>
      <w:r w:rsidR="00DE55BE">
        <w:rPr>
          <w:lang w:eastAsia="zh-CN"/>
        </w:rPr>
        <w:t xml:space="preserve"> we think </w:t>
      </w:r>
      <w:proofErr w:type="spellStart"/>
      <w:r w:rsidR="00DE55BE">
        <w:rPr>
          <w:lang w:eastAsia="zh-CN"/>
        </w:rPr>
        <w:t>gNB</w:t>
      </w:r>
      <w:proofErr w:type="spellEnd"/>
      <w:r w:rsidR="00DE55BE">
        <w:rPr>
          <w:lang w:eastAsia="zh-CN"/>
        </w:rPr>
        <w:t xml:space="preserve"> can perform blind detection at a specific RO on whether there is a PRACH transmission or not. The number of </w:t>
      </w:r>
      <w:proofErr w:type="spellStart"/>
      <w:r w:rsidR="00DE55BE">
        <w:rPr>
          <w:lang w:eastAsia="zh-CN"/>
        </w:rPr>
        <w:t>gNB</w:t>
      </w:r>
      <w:proofErr w:type="spellEnd"/>
      <w:r w:rsidR="00DE55BE">
        <w:rPr>
          <w:lang w:eastAsia="zh-CN"/>
        </w:rPr>
        <w:t xml:space="preserve"> blind detection is limited with proper RO periodicity configuration. </w:t>
      </w:r>
      <w:proofErr w:type="gramStart"/>
      <w:r w:rsidR="00DE55BE">
        <w:rPr>
          <w:lang w:eastAsia="zh-CN"/>
        </w:rPr>
        <w:t>So</w:t>
      </w:r>
      <w:proofErr w:type="gramEnd"/>
      <w:r w:rsidR="00DE55BE">
        <w:rPr>
          <w:lang w:eastAsia="zh-CN"/>
        </w:rPr>
        <w:t xml:space="preserve"> we think K-offset in not necessary.</w:t>
      </w:r>
    </w:p>
    <w:p w14:paraId="022C050F" w14:textId="32CCC3B0" w:rsidR="00FC079B" w:rsidRPr="001F25E7" w:rsidRDefault="001F25E7" w:rsidP="00FC079B">
      <w:pPr>
        <w:rPr>
          <w:b/>
          <w:bCs/>
          <w:i/>
          <w:iCs/>
          <w:lang w:eastAsia="zh-CN"/>
        </w:rPr>
      </w:pPr>
      <w:bookmarkStart w:id="2" w:name="OLE_LINK2"/>
      <w:r w:rsidRPr="001F25E7">
        <w:rPr>
          <w:rFonts w:hint="eastAsia"/>
          <w:b/>
          <w:bCs/>
          <w:i/>
          <w:iCs/>
          <w:lang w:eastAsia="zh-CN"/>
        </w:rPr>
        <w:t>P</w:t>
      </w:r>
      <w:r w:rsidRPr="001F25E7">
        <w:rPr>
          <w:b/>
          <w:bCs/>
          <w:i/>
          <w:iCs/>
          <w:lang w:eastAsia="zh-CN"/>
        </w:rPr>
        <w:t xml:space="preserve">roposal </w:t>
      </w:r>
      <w:r w:rsidR="00827F9A">
        <w:rPr>
          <w:b/>
          <w:bCs/>
          <w:i/>
          <w:iCs/>
          <w:lang w:eastAsia="zh-CN"/>
        </w:rPr>
        <w:t>7</w:t>
      </w:r>
      <w:r w:rsidRPr="001F25E7">
        <w:rPr>
          <w:b/>
          <w:bCs/>
          <w:i/>
          <w:iCs/>
          <w:lang w:eastAsia="zh-CN"/>
        </w:rPr>
        <w:t xml:space="preserve">: </w:t>
      </w:r>
      <w:r w:rsidRPr="001F25E7">
        <w:rPr>
          <w:rFonts w:hint="eastAsia"/>
          <w:b/>
          <w:bCs/>
          <w:i/>
          <w:iCs/>
          <w:lang w:eastAsia="zh-CN"/>
        </w:rPr>
        <w:t>The</w:t>
      </w:r>
      <w:r w:rsidRPr="001F25E7">
        <w:rPr>
          <w:b/>
          <w:bCs/>
          <w:i/>
          <w:iCs/>
          <w:lang w:eastAsia="zh-CN"/>
        </w:rPr>
        <w:t>re is no necessity to add an</w:t>
      </w:r>
      <w:r>
        <w:rPr>
          <w:b/>
          <w:bCs/>
          <w:i/>
          <w:iCs/>
          <w:lang w:eastAsia="zh-CN"/>
        </w:rPr>
        <w:t xml:space="preserve"> additional</w:t>
      </w:r>
      <w:r w:rsidRPr="001F25E7">
        <w:rPr>
          <w:b/>
          <w:bCs/>
          <w:i/>
          <w:iCs/>
          <w:lang w:eastAsia="zh-CN"/>
        </w:rPr>
        <w:t xml:space="preserve"> offset between PDCCH order and corresponding PRACH.</w:t>
      </w:r>
    </w:p>
    <w:bookmarkEnd w:id="2"/>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2D5ADBCD" w14:textId="55D8FCC2" w:rsidR="00531422" w:rsidRDefault="00531422" w:rsidP="00531422">
      <w:r w:rsidRPr="004C6A8A">
        <w:t>In this contribution, we discussed the issues related to NTN timing relationship, and our proposals are as following:</w:t>
      </w:r>
    </w:p>
    <w:p w14:paraId="006583B5" w14:textId="02DBE716" w:rsidR="00827F9A" w:rsidRDefault="00827F9A" w:rsidP="00531422">
      <w:pPr>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Support MAC CE signaling to update K-offset after initial access.</w:t>
      </w:r>
    </w:p>
    <w:p w14:paraId="4320D691" w14:textId="77777777" w:rsidR="00827F9A" w:rsidRPr="000B77A6" w:rsidRDefault="00827F9A" w:rsidP="00827F9A">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roposal 2: Support K-offset indication with two values. The first value corresponding to RTT between satellite and reference point and the second value corresponding to RTT of service link.</w:t>
      </w:r>
    </w:p>
    <w:p w14:paraId="4B49ADA0" w14:textId="089021B9" w:rsidR="00446FD0" w:rsidRPr="00EA7E0D" w:rsidRDefault="00446FD0" w:rsidP="00446FD0">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sidR="00827F9A">
        <w:rPr>
          <w:b/>
          <w:bCs/>
          <w:i/>
          <w:iCs/>
          <w:lang w:eastAsia="zh-CN"/>
        </w:rPr>
        <w:t>3</w:t>
      </w:r>
      <w:r w:rsidRPr="00EA7E0D">
        <w:rPr>
          <w:b/>
          <w:bCs/>
          <w:i/>
          <w:iCs/>
          <w:lang w:eastAsia="zh-CN"/>
        </w:rPr>
        <w:t>: Update of K-offset can be indicated by a drift rate or by indication of a coordinate of a position.</w:t>
      </w:r>
    </w:p>
    <w:p w14:paraId="4F5F35C8" w14:textId="39625060" w:rsidR="00446FD0" w:rsidRPr="00EE69B1" w:rsidRDefault="00446FD0" w:rsidP="00446FD0">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sidR="00827F9A">
        <w:rPr>
          <w:b/>
          <w:bCs/>
          <w:i/>
          <w:iCs/>
          <w:lang w:eastAsia="zh-CN"/>
        </w:rPr>
        <w:t>4</w:t>
      </w:r>
      <w:r w:rsidRPr="00EE69B1">
        <w:rPr>
          <w:b/>
          <w:bCs/>
          <w:i/>
          <w:iCs/>
          <w:lang w:eastAsia="zh-CN"/>
        </w:rPr>
        <w:t>: Support indication of beam specific K-offset.</w:t>
      </w:r>
    </w:p>
    <w:p w14:paraId="129F0ABB" w14:textId="52C2B3D1" w:rsidR="00446FD0" w:rsidRPr="00EE69B1" w:rsidRDefault="00446FD0" w:rsidP="00446FD0">
      <w:pPr>
        <w:overflowPunct w:val="0"/>
        <w:snapToGrid/>
        <w:contextualSpacing/>
        <w:textAlignment w:val="baseline"/>
        <w:rPr>
          <w:b/>
          <w:bCs/>
          <w:i/>
          <w:iCs/>
          <w:lang w:eastAsia="zh-CN"/>
        </w:rPr>
      </w:pPr>
      <w:r w:rsidRPr="00EE69B1">
        <w:rPr>
          <w:b/>
          <w:bCs/>
          <w:i/>
          <w:iCs/>
          <w:lang w:eastAsia="zh-CN"/>
        </w:rPr>
        <w:t xml:space="preserve">Proposal </w:t>
      </w:r>
      <w:r w:rsidR="00827F9A">
        <w:rPr>
          <w:b/>
          <w:bCs/>
          <w:i/>
          <w:iCs/>
          <w:lang w:eastAsia="zh-CN"/>
        </w:rPr>
        <w:t>5</w:t>
      </w:r>
      <w:r w:rsidRPr="00EE69B1">
        <w:rPr>
          <w:b/>
          <w:bCs/>
          <w:i/>
          <w:iCs/>
          <w:lang w:eastAsia="zh-CN"/>
        </w:rPr>
        <w:t>: The beam specific K-offset can be indicated by an associated RS explicitly or implicitly.</w:t>
      </w:r>
    </w:p>
    <w:p w14:paraId="7E502D5A" w14:textId="77777777" w:rsidR="00446FD0" w:rsidRPr="00A0410D" w:rsidRDefault="00446FD0" w:rsidP="00446FD0">
      <w:pPr>
        <w:rPr>
          <w:b/>
          <w:bCs/>
          <w:i/>
          <w:iCs/>
          <w:lang w:eastAsia="zh-CN"/>
        </w:rPr>
      </w:pPr>
      <w:r w:rsidRPr="00A0410D">
        <w:rPr>
          <w:rFonts w:hint="eastAsia"/>
          <w:b/>
          <w:bCs/>
          <w:i/>
          <w:iCs/>
          <w:lang w:eastAsia="zh-CN"/>
        </w:rPr>
        <w:t>O</w:t>
      </w:r>
      <w:r w:rsidRPr="00A0410D">
        <w:rPr>
          <w:b/>
          <w:bCs/>
          <w:i/>
          <w:iCs/>
          <w:lang w:eastAsia="zh-CN"/>
        </w:rPr>
        <w:t>bservation 1: The timing for Msg1/</w:t>
      </w:r>
      <w:proofErr w:type="spellStart"/>
      <w:r w:rsidRPr="00A0410D">
        <w:rPr>
          <w:b/>
          <w:bCs/>
          <w:i/>
          <w:iCs/>
          <w:lang w:eastAsia="zh-CN"/>
        </w:rPr>
        <w:t>MsgA</w:t>
      </w:r>
      <w:proofErr w:type="spellEnd"/>
      <w:r w:rsidRPr="00A0410D">
        <w:rPr>
          <w:b/>
          <w:bCs/>
          <w:i/>
          <w:iCs/>
          <w:lang w:eastAsia="zh-CN"/>
        </w:rPr>
        <w:t xml:space="preserve"> transmission is UL timing, and the timing for RAR reception is DL timing.</w:t>
      </w:r>
    </w:p>
    <w:p w14:paraId="64E8E435" w14:textId="4D080D1C" w:rsidR="00446FD0" w:rsidRPr="00A0410D" w:rsidRDefault="00446FD0" w:rsidP="00446FD0">
      <w:pPr>
        <w:rPr>
          <w:b/>
          <w:bCs/>
          <w:i/>
          <w:iCs/>
          <w:lang w:eastAsia="zh-CN"/>
        </w:rPr>
      </w:pPr>
      <w:r w:rsidRPr="00A0410D">
        <w:rPr>
          <w:rFonts w:hint="eastAsia"/>
          <w:b/>
          <w:bCs/>
          <w:i/>
          <w:iCs/>
          <w:lang w:eastAsia="zh-CN"/>
        </w:rPr>
        <w:t>P</w:t>
      </w:r>
      <w:r w:rsidRPr="00A0410D">
        <w:rPr>
          <w:b/>
          <w:bCs/>
          <w:i/>
          <w:iCs/>
          <w:lang w:eastAsia="zh-CN"/>
        </w:rPr>
        <w:t xml:space="preserve">roposal </w:t>
      </w:r>
      <w:r w:rsidR="00827F9A">
        <w:rPr>
          <w:b/>
          <w:bCs/>
          <w:i/>
          <w:iCs/>
          <w:lang w:eastAsia="zh-CN"/>
        </w:rPr>
        <w:t>6</w:t>
      </w:r>
      <w:r w:rsidRPr="00A0410D">
        <w:rPr>
          <w:b/>
          <w:bCs/>
          <w:i/>
          <w:iCs/>
          <w:lang w:eastAsia="zh-CN"/>
        </w:rPr>
        <w:t>: If</w:t>
      </w:r>
      <w:r>
        <w:rPr>
          <w:b/>
          <w:bCs/>
          <w:i/>
          <w:iCs/>
          <w:lang w:eastAsia="zh-CN"/>
        </w:rPr>
        <w:t xml:space="preserve"> DL TX and UL RX are aligned at </w:t>
      </w:r>
      <w:proofErr w:type="spellStart"/>
      <w:r>
        <w:rPr>
          <w:b/>
          <w:bCs/>
          <w:i/>
          <w:iCs/>
          <w:lang w:eastAsia="zh-CN"/>
        </w:rPr>
        <w:t>gNB</w:t>
      </w:r>
      <w:proofErr w:type="spellEnd"/>
      <w:r>
        <w:rPr>
          <w:b/>
          <w:bCs/>
          <w:i/>
          <w:iCs/>
          <w:lang w:eastAsia="zh-CN"/>
        </w:rPr>
        <w:t xml:space="preserve"> side,</w:t>
      </w:r>
      <w:r w:rsidRPr="00A0410D">
        <w:rPr>
          <w:b/>
          <w:bCs/>
          <w:i/>
          <w:iCs/>
          <w:lang w:eastAsia="zh-CN"/>
        </w:rPr>
        <w:t xml:space="preserve"> NO additional offset between Msg1/</w:t>
      </w:r>
      <w:proofErr w:type="spellStart"/>
      <w:r w:rsidRPr="00A0410D">
        <w:rPr>
          <w:b/>
          <w:bCs/>
          <w:i/>
          <w:iCs/>
          <w:lang w:eastAsia="zh-CN"/>
        </w:rPr>
        <w:t>MsgA</w:t>
      </w:r>
      <w:proofErr w:type="spellEnd"/>
      <w:r w:rsidRPr="00A0410D">
        <w:rPr>
          <w:b/>
          <w:bCs/>
          <w:i/>
          <w:iCs/>
          <w:lang w:eastAsia="zh-CN"/>
        </w:rPr>
        <w:t xml:space="preserve"> and RAR is necessary</w:t>
      </w:r>
      <w:r>
        <w:rPr>
          <w:b/>
          <w:bCs/>
          <w:i/>
          <w:iCs/>
          <w:lang w:eastAsia="zh-CN"/>
        </w:rPr>
        <w:t xml:space="preserve">; otherwise, an additional offset corresponding to RTT between reference point and </w:t>
      </w:r>
      <w:proofErr w:type="spellStart"/>
      <w:r>
        <w:rPr>
          <w:b/>
          <w:bCs/>
          <w:i/>
          <w:iCs/>
          <w:lang w:eastAsia="zh-CN"/>
        </w:rPr>
        <w:t>gNB</w:t>
      </w:r>
      <w:proofErr w:type="spellEnd"/>
      <w:r>
        <w:rPr>
          <w:b/>
          <w:bCs/>
          <w:i/>
          <w:iCs/>
          <w:lang w:eastAsia="zh-CN"/>
        </w:rPr>
        <w:t xml:space="preserve"> is necessary. </w:t>
      </w:r>
    </w:p>
    <w:p w14:paraId="51B80D51" w14:textId="18B82CD7" w:rsidR="00446FD0" w:rsidRPr="001F25E7" w:rsidRDefault="00446FD0" w:rsidP="00446FD0">
      <w:pPr>
        <w:rPr>
          <w:b/>
          <w:bCs/>
          <w:i/>
          <w:iCs/>
          <w:lang w:eastAsia="zh-CN"/>
        </w:rPr>
      </w:pPr>
      <w:r w:rsidRPr="001F25E7">
        <w:rPr>
          <w:rFonts w:hint="eastAsia"/>
          <w:b/>
          <w:bCs/>
          <w:i/>
          <w:iCs/>
          <w:lang w:eastAsia="zh-CN"/>
        </w:rPr>
        <w:t>P</w:t>
      </w:r>
      <w:r w:rsidRPr="001F25E7">
        <w:rPr>
          <w:b/>
          <w:bCs/>
          <w:i/>
          <w:iCs/>
          <w:lang w:eastAsia="zh-CN"/>
        </w:rPr>
        <w:t xml:space="preserve">roposal </w:t>
      </w:r>
      <w:r w:rsidR="00827F9A">
        <w:rPr>
          <w:b/>
          <w:bCs/>
          <w:i/>
          <w:iCs/>
          <w:lang w:eastAsia="zh-CN"/>
        </w:rPr>
        <w:t>7</w:t>
      </w:r>
      <w:r w:rsidRPr="001F25E7">
        <w:rPr>
          <w:b/>
          <w:bCs/>
          <w:i/>
          <w:iCs/>
          <w:lang w:eastAsia="zh-CN"/>
        </w:rPr>
        <w:t xml:space="preserve">: </w:t>
      </w:r>
      <w:r w:rsidRPr="001F25E7">
        <w:rPr>
          <w:rFonts w:hint="eastAsia"/>
          <w:b/>
          <w:bCs/>
          <w:i/>
          <w:iCs/>
          <w:lang w:eastAsia="zh-CN"/>
        </w:rPr>
        <w:t>The</w:t>
      </w:r>
      <w:r w:rsidRPr="001F25E7">
        <w:rPr>
          <w:b/>
          <w:bCs/>
          <w:i/>
          <w:iCs/>
          <w:lang w:eastAsia="zh-CN"/>
        </w:rPr>
        <w:t>re is no necessity to add an</w:t>
      </w:r>
      <w:r>
        <w:rPr>
          <w:b/>
          <w:bCs/>
          <w:i/>
          <w:iCs/>
          <w:lang w:eastAsia="zh-CN"/>
        </w:rPr>
        <w:t xml:space="preserve"> additional</w:t>
      </w:r>
      <w:r w:rsidRPr="001F25E7">
        <w:rPr>
          <w:b/>
          <w:bCs/>
          <w:i/>
          <w:iCs/>
          <w:lang w:eastAsia="zh-CN"/>
        </w:rPr>
        <w:t xml:space="preserve"> offset between PDCCH order and corresponding PRACH.</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160497D0"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446FD0">
        <w:rPr>
          <w:sz w:val="22"/>
          <w:szCs w:val="22"/>
          <w:lang w:eastAsia="zh-CN"/>
        </w:rPr>
        <w:t>4</w:t>
      </w:r>
      <w:r w:rsidR="00E52463">
        <w:rPr>
          <w:sz w:val="22"/>
          <w:szCs w:val="22"/>
          <w:lang w:eastAsia="zh-CN"/>
        </w:rPr>
        <w:t>bis</w:t>
      </w:r>
      <w:r w:rsidRPr="004C6A8A">
        <w:rPr>
          <w:sz w:val="22"/>
          <w:szCs w:val="22"/>
          <w:lang w:eastAsia="zh-CN"/>
        </w:rPr>
        <w:t>e chairman notes</w:t>
      </w:r>
    </w:p>
    <w:p w14:paraId="6EE3D48B" w14:textId="3D646ED7" w:rsidR="00057534" w:rsidRPr="004C6A8A" w:rsidRDefault="00057534" w:rsidP="00057534">
      <w:pPr>
        <w:pStyle w:val="References"/>
        <w:rPr>
          <w:sz w:val="22"/>
          <w:szCs w:val="22"/>
          <w:lang w:eastAsia="zh-CN"/>
        </w:rPr>
      </w:pPr>
      <w:r w:rsidRPr="004C6A8A">
        <w:rPr>
          <w:sz w:val="22"/>
          <w:szCs w:val="22"/>
          <w:lang w:eastAsia="zh-CN"/>
        </w:rPr>
        <w:lastRenderedPageBreak/>
        <w:t>R1-2</w:t>
      </w:r>
      <w:r w:rsidR="00446FD0">
        <w:rPr>
          <w:sz w:val="22"/>
          <w:szCs w:val="22"/>
          <w:lang w:eastAsia="zh-CN"/>
        </w:rPr>
        <w:t>10</w:t>
      </w:r>
      <w:r w:rsidR="00E52463">
        <w:rPr>
          <w:sz w:val="22"/>
          <w:szCs w:val="22"/>
          <w:lang w:eastAsia="zh-CN"/>
        </w:rPr>
        <w:t>4026</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8C266" w14:textId="77777777" w:rsidR="00C1528A" w:rsidRDefault="00C1528A">
      <w:r>
        <w:separator/>
      </w:r>
    </w:p>
  </w:endnote>
  <w:endnote w:type="continuationSeparator" w:id="0">
    <w:p w14:paraId="748804B7" w14:textId="77777777" w:rsidR="00C1528A" w:rsidRDefault="00C1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6E2CC" w14:textId="77777777" w:rsidR="00C1528A" w:rsidRDefault="00C1528A">
      <w:r>
        <w:separator/>
      </w:r>
    </w:p>
  </w:footnote>
  <w:footnote w:type="continuationSeparator" w:id="0">
    <w:p w14:paraId="7B0F17DE" w14:textId="77777777" w:rsidR="00C1528A" w:rsidRDefault="00C15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4A5C"/>
    <w:multiLevelType w:val="hybridMultilevel"/>
    <w:tmpl w:val="DAA8E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E7310B"/>
    <w:multiLevelType w:val="hybridMultilevel"/>
    <w:tmpl w:val="D3761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11EC9"/>
    <w:multiLevelType w:val="hybridMultilevel"/>
    <w:tmpl w:val="710EA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359E3E15"/>
    <w:multiLevelType w:val="hybridMultilevel"/>
    <w:tmpl w:val="444EE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30031A"/>
    <w:multiLevelType w:val="hybridMultilevel"/>
    <w:tmpl w:val="661EE972"/>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0"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454D50"/>
    <w:multiLevelType w:val="hybridMultilevel"/>
    <w:tmpl w:val="58BCB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7"/>
  </w:num>
  <w:num w:numId="4">
    <w:abstractNumId w:val="16"/>
  </w:num>
  <w:num w:numId="5">
    <w:abstractNumId w:val="28"/>
  </w:num>
  <w:num w:numId="6">
    <w:abstractNumId w:val="30"/>
  </w:num>
  <w:num w:numId="7">
    <w:abstractNumId w:val="13"/>
  </w:num>
  <w:num w:numId="8">
    <w:abstractNumId w:val="14"/>
  </w:num>
  <w:num w:numId="9">
    <w:abstractNumId w:val="41"/>
  </w:num>
  <w:num w:numId="10">
    <w:abstractNumId w:val="33"/>
  </w:num>
  <w:num w:numId="11">
    <w:abstractNumId w:val="21"/>
  </w:num>
  <w:num w:numId="12">
    <w:abstractNumId w:val="15"/>
  </w:num>
  <w:num w:numId="13">
    <w:abstractNumId w:val="5"/>
  </w:num>
  <w:num w:numId="14">
    <w:abstractNumId w:val="22"/>
  </w:num>
  <w:num w:numId="15">
    <w:abstractNumId w:val="9"/>
  </w:num>
  <w:num w:numId="16">
    <w:abstractNumId w:val="24"/>
  </w:num>
  <w:num w:numId="17">
    <w:abstractNumId w:val="4"/>
  </w:num>
  <w:num w:numId="18">
    <w:abstractNumId w:val="35"/>
  </w:num>
  <w:num w:numId="19">
    <w:abstractNumId w:val="36"/>
  </w:num>
  <w:num w:numId="20">
    <w:abstractNumId w:val="7"/>
  </w:num>
  <w:num w:numId="21">
    <w:abstractNumId w:val="18"/>
  </w:num>
  <w:num w:numId="22">
    <w:abstractNumId w:val="23"/>
  </w:num>
  <w:num w:numId="23">
    <w:abstractNumId w:val="19"/>
    <w:lvlOverride w:ilvl="0">
      <w:startOverride w:val="1"/>
    </w:lvlOverride>
  </w:num>
  <w:num w:numId="24">
    <w:abstractNumId w:val="19"/>
  </w:num>
  <w:num w:numId="25">
    <w:abstractNumId w:val="26"/>
  </w:num>
  <w:num w:numId="26">
    <w:abstractNumId w:val="3"/>
  </w:num>
  <w:num w:numId="27">
    <w:abstractNumId w:val="11"/>
  </w:num>
  <w:num w:numId="28">
    <w:abstractNumId w:val="8"/>
  </w:num>
  <w:num w:numId="29">
    <w:abstractNumId w:val="19"/>
  </w:num>
  <w:num w:numId="30">
    <w:abstractNumId w:val="2"/>
  </w:num>
  <w:num w:numId="31">
    <w:abstractNumId w:val="12"/>
  </w:num>
  <w:num w:numId="32">
    <w:abstractNumId w:val="34"/>
  </w:num>
  <w:num w:numId="33">
    <w:abstractNumId w:val="6"/>
  </w:num>
  <w:num w:numId="34">
    <w:abstractNumId w:val="29"/>
  </w:num>
  <w:num w:numId="35">
    <w:abstractNumId w:val="39"/>
  </w:num>
  <w:num w:numId="36">
    <w:abstractNumId w:val="2"/>
  </w:num>
  <w:num w:numId="37">
    <w:abstractNumId w:val="17"/>
  </w:num>
  <w:num w:numId="38">
    <w:abstractNumId w:val="25"/>
  </w:num>
  <w:num w:numId="39">
    <w:abstractNumId w:val="20"/>
  </w:num>
  <w:num w:numId="40">
    <w:abstractNumId w:val="0"/>
  </w:num>
  <w:num w:numId="41">
    <w:abstractNumId w:val="10"/>
  </w:num>
  <w:num w:numId="42">
    <w:abstractNumId w:val="19"/>
  </w:num>
  <w:num w:numId="43">
    <w:abstractNumId w:val="27"/>
  </w:num>
  <w:num w:numId="44">
    <w:abstractNumId w:val="38"/>
  </w:num>
  <w:num w:numId="45">
    <w:abstractNumId w:val="32"/>
  </w:num>
  <w:num w:numId="46">
    <w:abstractNumId w:val="31"/>
  </w:num>
  <w:num w:numId="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12</cp:revision>
  <cp:lastPrinted>2015-04-01T01:56:00Z</cp:lastPrinted>
  <dcterms:created xsi:type="dcterms:W3CDTF">2021-04-22T06:00:00Z</dcterms:created>
  <dcterms:modified xsi:type="dcterms:W3CDTF">2021-05-11T01:36:00Z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